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ANCHOR - Quantum Holographic Stabilization Protocol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https://gist.github.com/Synthicsoft-Labs-SuitMan/1015de68c135b8e1c8486cf5f4d665d9</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We have published the complete technical specification for ANCHOR (Anchored Holographic Network for Quantum Operations and Routing), a production framework for quantum information transmission based on the Gao-Jafferis-Wall traversable wormhole protocol. The specification targets Google Willow-class and IBM Eagle-class superconducting processors, with working implementations for heavy-hex and grid topologies.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The protocol addresses a specific problem in distributed quantum computing: maintaining coherence during entanglement transmission across separate cryogenic systems. Standard teleportation fails at scale due to decoherence accumulation. ANCHOR uses non-minimal coupling (xi in (0, 1/6)) to create a "Safe Cone" stability region where negative energy shockwaves suppress firewall formation, allowing high-fidelity traversal.</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Key technical components in this release: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 Complete mathematical axiomatization (TFD preparation, GJW traversability conditions, firewall backreaction bounds)</w:t>
      </w:r>
    </w:p>
    <w:p w:rsidR="00000000" w:rsidDel="00000000" w:rsidP="00000000" w:rsidRDefault="00000000" w:rsidRPr="00000000" w14:paraId="0000000C">
      <w:pPr>
        <w:rPr/>
      </w:pPr>
      <w:r w:rsidDel="00000000" w:rsidR="00000000" w:rsidRPr="00000000">
        <w:rPr>
          <w:rtl w:val="0"/>
        </w:rPr>
        <w:t xml:space="preserve">- SafeConeEngine algorithm for runtime stability margin calculation</w:t>
      </w:r>
    </w:p>
    <w:p w:rsidR="00000000" w:rsidDel="00000000" w:rsidP="00000000" w:rsidRDefault="00000000" w:rsidRPr="00000000" w14:paraId="0000000D">
      <w:pPr>
        <w:rPr/>
      </w:pPr>
      <w:r w:rsidDel="00000000" w:rsidR="00000000" w:rsidRPr="00000000">
        <w:rPr>
          <w:rtl w:val="0"/>
        </w:rPr>
        <w:t xml:space="preserve">- Six-phase Cold Boot protocol with OTOC-based firewall detection</w:t>
      </w:r>
    </w:p>
    <w:p w:rsidR="00000000" w:rsidDel="00000000" w:rsidP="00000000" w:rsidRDefault="00000000" w:rsidRPr="00000000" w14:paraId="0000000E">
      <w:pPr>
        <w:rPr/>
      </w:pPr>
      <w:r w:rsidDel="00000000" w:rsidR="00000000" w:rsidRPr="00000000">
        <w:rPr>
          <w:rtl w:val="0"/>
        </w:rPr>
        <w:t xml:space="preserve">- Hardware abstraction layers for Cirq (Willow) and Qiskit (Eagle)</w:t>
      </w:r>
    </w:p>
    <w:p w:rsidR="00000000" w:rsidDel="00000000" w:rsidP="00000000" w:rsidRDefault="00000000" w:rsidRPr="00000000" w14:paraId="0000000F">
      <w:pPr>
        <w:rPr/>
      </w:pPr>
      <w:r w:rsidDel="00000000" w:rsidR="00000000" w:rsidRPr="00000000">
        <w:rPr>
          <w:rtl w:val="0"/>
        </w:rPr>
        <w:t xml:space="preserve">- Surface code integration (distance 3, 5, 7) with MWPM decoding</w:t>
      </w:r>
    </w:p>
    <w:p w:rsidR="00000000" w:rsidDel="00000000" w:rsidP="00000000" w:rsidRDefault="00000000" w:rsidRPr="00000000" w14:paraId="00000010">
      <w:pPr>
        <w:rPr/>
      </w:pPr>
      <w:r w:rsidDel="00000000" w:rsidR="00000000" w:rsidRPr="00000000">
        <w:rPr>
          <w:rtl w:val="0"/>
        </w:rPr>
        <w:t xml:space="preserve">- Post-quantum security layer (CRYSTALS-Kyber/Dilithium)</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Quantum networking protocols are safety-critical infrastructure. When manipulating entanglement across distributed processors, incorrect stability parameters result in immediate information loss. We are treating this like aerospace engineering standards or cryptographic protocol specifications—the design must be public for verification, even if specific implementations remain competitive advantages.</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By publishing the mathematical framework (including the Stability Island existence proof and Capacity Law derivations), we enable cross-vendor standardization. Google, IBM, and IonQ can build compatible adapters to the same Safe Cone parameters, ensuring interoperability when quantum packets traverse heterogeneous hardware. It also allows academic verification of our GJW-protocol extensions, particularly the effective stress-energy tensor modifications for non-minimal coupling.</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The specification includes formal verification hooks for Coq and Isabelle, property-based test suites, and Kubernetes deployment manifests for multi-cloud quantum backbones. We are specifically requesting review from mathematical physicists on Theorem 1 (Stability Island bounds) and quantum hardware engineers on the OTOC monitoring thresholds.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The document is available under Apache 2.0. Implementation code remains under proprietary license, but the protocol specification is open for audit, critique, and independent implementation.</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We need industry consensus on collapse risk metrics (rho_c) before production payloads move through these channels. If you have expertise in AdS/CFT correspondence, quantum error correction, or superconducting qubit calibration, your review would be valuable.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#QuantumNetworking #QuantumErrorCorrection #OpenStandards #AdSCFT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